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8EF8" w14:textId="77777777" w:rsidR="00BD7F43" w:rsidRDefault="00204465" w:rsidP="00005AD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Nutrition Project</w:t>
      </w:r>
      <w:r w:rsidR="00005ADF">
        <w:rPr>
          <w:b/>
          <w:sz w:val="36"/>
          <w:szCs w:val="36"/>
        </w:rPr>
        <w:tab/>
      </w:r>
      <w:r w:rsidR="00005ADF">
        <w:rPr>
          <w:b/>
          <w:sz w:val="36"/>
          <w:szCs w:val="36"/>
        </w:rPr>
        <w:tab/>
      </w:r>
      <w:r w:rsidR="00005ADF">
        <w:rPr>
          <w:b/>
          <w:sz w:val="36"/>
          <w:szCs w:val="36"/>
        </w:rPr>
        <w:tab/>
      </w:r>
      <w:r w:rsidR="00005ADF">
        <w:rPr>
          <w:b/>
          <w:sz w:val="36"/>
          <w:szCs w:val="36"/>
        </w:rPr>
        <w:tab/>
      </w:r>
      <w:r w:rsidR="00005ADF">
        <w:rPr>
          <w:b/>
          <w:sz w:val="36"/>
          <w:szCs w:val="36"/>
        </w:rPr>
        <w:tab/>
      </w:r>
      <w:r w:rsidR="00005ADF">
        <w:rPr>
          <w:b/>
          <w:sz w:val="36"/>
          <w:szCs w:val="36"/>
        </w:rPr>
        <w:tab/>
        <w:t>Name:</w:t>
      </w:r>
    </w:p>
    <w:p w14:paraId="241E7585" w14:textId="77777777" w:rsidR="00204465" w:rsidRPr="005A6923" w:rsidRDefault="005A6923" w:rsidP="00204465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330CC6" wp14:editId="257DCDB1">
            <wp:simplePos x="0" y="0"/>
            <wp:positionH relativeFrom="margin">
              <wp:posOffset>4137660</wp:posOffset>
            </wp:positionH>
            <wp:positionV relativeFrom="paragraph">
              <wp:posOffset>6350</wp:posOffset>
            </wp:positionV>
            <wp:extent cx="2157597" cy="248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AGHBRW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97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65" w:rsidRPr="005A6923">
        <w:rPr>
          <w:b/>
          <w:sz w:val="32"/>
          <w:szCs w:val="32"/>
        </w:rPr>
        <w:t>Resources:</w:t>
      </w:r>
    </w:p>
    <w:p w14:paraId="3F8F3659" w14:textId="77777777" w:rsidR="00204465" w:rsidRPr="005A6923" w:rsidRDefault="00204465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ab/>
      </w:r>
      <w:hyperlink r:id="rId5" w:history="1">
        <w:r w:rsidRPr="005A6923">
          <w:rPr>
            <w:rStyle w:val="Hyperlink"/>
            <w:b/>
            <w:sz w:val="32"/>
            <w:szCs w:val="32"/>
          </w:rPr>
          <w:t>www.myplate.gov</w:t>
        </w:r>
      </w:hyperlink>
    </w:p>
    <w:p w14:paraId="7424D5A9" w14:textId="77777777" w:rsidR="00204465" w:rsidRPr="005A6923" w:rsidRDefault="00F96A4C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ab/>
      </w:r>
      <w:hyperlink r:id="rId6" w:history="1">
        <w:r w:rsidRPr="005A6923">
          <w:rPr>
            <w:rStyle w:val="Hyperlink"/>
            <w:b/>
            <w:sz w:val="32"/>
            <w:szCs w:val="32"/>
          </w:rPr>
          <w:t>www.eatright.org</w:t>
        </w:r>
      </w:hyperlink>
      <w:r w:rsidRPr="005A6923">
        <w:rPr>
          <w:b/>
          <w:sz w:val="32"/>
          <w:szCs w:val="32"/>
        </w:rPr>
        <w:t xml:space="preserve"> </w:t>
      </w:r>
    </w:p>
    <w:p w14:paraId="4425B2B9" w14:textId="77777777" w:rsidR="00F96A4C" w:rsidRPr="005A6923" w:rsidRDefault="00F96A4C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ab/>
      </w:r>
      <w:hyperlink r:id="rId7" w:history="1">
        <w:r w:rsidRPr="005A6923">
          <w:rPr>
            <w:rStyle w:val="Hyperlink"/>
            <w:b/>
            <w:sz w:val="32"/>
            <w:szCs w:val="32"/>
          </w:rPr>
          <w:t>www.thespruceeats.com</w:t>
        </w:r>
      </w:hyperlink>
    </w:p>
    <w:p w14:paraId="754646A2" w14:textId="77777777" w:rsidR="00F96A4C" w:rsidRPr="005A6923" w:rsidRDefault="00F96A4C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ab/>
      </w:r>
      <w:hyperlink w:history="1">
        <w:r w:rsidR="002B4465" w:rsidRPr="005A6923">
          <w:rPr>
            <w:rStyle w:val="Hyperlink"/>
            <w:b/>
            <w:sz w:val="32"/>
            <w:szCs w:val="32"/>
          </w:rPr>
          <w:t>www.farmflavor.com&gt;Georgia</w:t>
        </w:r>
      </w:hyperlink>
      <w:r w:rsidR="002B4465" w:rsidRPr="005A6923">
        <w:rPr>
          <w:b/>
          <w:sz w:val="32"/>
          <w:szCs w:val="32"/>
        </w:rPr>
        <w:t xml:space="preserve"> </w:t>
      </w:r>
    </w:p>
    <w:p w14:paraId="2410B67B" w14:textId="77777777" w:rsidR="00204465" w:rsidRPr="005A6923" w:rsidRDefault="002B4465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>Work with 1 other person.</w:t>
      </w:r>
    </w:p>
    <w:p w14:paraId="30354974" w14:textId="77777777" w:rsidR="00204465" w:rsidRDefault="00204465" w:rsidP="00204465">
      <w:pPr>
        <w:rPr>
          <w:b/>
          <w:sz w:val="36"/>
          <w:szCs w:val="36"/>
        </w:rPr>
      </w:pPr>
      <w:r w:rsidRPr="005A6923">
        <w:rPr>
          <w:b/>
          <w:sz w:val="32"/>
          <w:szCs w:val="32"/>
        </w:rPr>
        <w:t>Part 1:</w:t>
      </w:r>
      <w:r w:rsidR="00BB0226" w:rsidRPr="005A6923">
        <w:rPr>
          <w:b/>
          <w:sz w:val="32"/>
          <w:szCs w:val="32"/>
        </w:rPr>
        <w:t xml:space="preserve">  Neatly written or typed</w:t>
      </w:r>
    </w:p>
    <w:p w14:paraId="074FA689" w14:textId="77777777" w:rsidR="00551EB5" w:rsidRDefault="00551EB5" w:rsidP="00204465">
      <w:pPr>
        <w:rPr>
          <w:sz w:val="24"/>
          <w:szCs w:val="24"/>
        </w:rPr>
      </w:pPr>
      <w:r w:rsidRPr="00551EB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the Daily Recommended Amounts of nutrients for a 16 year old active teen.</w:t>
      </w:r>
      <w:r w:rsidR="005A6923">
        <w:rPr>
          <w:sz w:val="24"/>
          <w:szCs w:val="24"/>
        </w:rPr>
        <w:t xml:space="preserve">  Nutrients:  carbohydrates, proteins, fats, vitamins, minerals, and water</w:t>
      </w:r>
    </w:p>
    <w:p w14:paraId="15B47C83" w14:textId="77777777" w:rsidR="00204465" w:rsidRDefault="00204465" w:rsidP="00204465">
      <w:pPr>
        <w:rPr>
          <w:sz w:val="24"/>
          <w:szCs w:val="24"/>
        </w:rPr>
      </w:pPr>
      <w:r w:rsidRPr="00551EB5">
        <w:rPr>
          <w:b/>
          <w:sz w:val="24"/>
          <w:szCs w:val="24"/>
        </w:rPr>
        <w:t>Design</w:t>
      </w:r>
      <w:r>
        <w:rPr>
          <w:sz w:val="24"/>
          <w:szCs w:val="24"/>
        </w:rPr>
        <w:t xml:space="preserve"> a bal</w:t>
      </w:r>
      <w:r w:rsidR="00551EB5">
        <w:rPr>
          <w:sz w:val="24"/>
          <w:szCs w:val="24"/>
        </w:rPr>
        <w:t>anced diet for a disease free 16</w:t>
      </w:r>
      <w:r>
        <w:rPr>
          <w:sz w:val="24"/>
          <w:szCs w:val="24"/>
        </w:rPr>
        <w:t xml:space="preserve"> year old</w:t>
      </w:r>
      <w:r w:rsidR="00551EB5">
        <w:rPr>
          <w:sz w:val="24"/>
          <w:szCs w:val="24"/>
        </w:rPr>
        <w:t xml:space="preserve"> active teen</w:t>
      </w:r>
      <w:r>
        <w:rPr>
          <w:sz w:val="24"/>
          <w:szCs w:val="24"/>
        </w:rPr>
        <w:t xml:space="preserve"> for 1 day.  Make sure to include healthy proportions of all the food groups or nutrients.  You must include a specific menu with nutritional information for each item.</w:t>
      </w:r>
    </w:p>
    <w:p w14:paraId="48195D8B" w14:textId="77777777" w:rsidR="00204465" w:rsidRPr="005A6923" w:rsidRDefault="00204465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 xml:space="preserve">Part 2:  </w:t>
      </w:r>
      <w:r w:rsidR="005A6923" w:rsidRPr="005A6923">
        <w:rPr>
          <w:b/>
          <w:sz w:val="32"/>
          <w:szCs w:val="32"/>
        </w:rPr>
        <w:t>Make</w:t>
      </w:r>
      <w:r w:rsidR="00BB0226" w:rsidRPr="005A6923">
        <w:rPr>
          <w:b/>
          <w:sz w:val="32"/>
          <w:szCs w:val="32"/>
        </w:rPr>
        <w:t xml:space="preserve"> a product</w:t>
      </w:r>
    </w:p>
    <w:p w14:paraId="102680EE" w14:textId="77777777" w:rsidR="00204465" w:rsidRDefault="00551EB5" w:rsidP="00204465">
      <w:pPr>
        <w:rPr>
          <w:sz w:val="24"/>
          <w:szCs w:val="24"/>
        </w:rPr>
      </w:pPr>
      <w:r>
        <w:rPr>
          <w:sz w:val="24"/>
          <w:szCs w:val="24"/>
        </w:rPr>
        <w:t xml:space="preserve">Using your </w:t>
      </w:r>
      <w:r w:rsidR="00BB0226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product from part 1, </w:t>
      </w:r>
      <w:r w:rsidRPr="00551EB5">
        <w:rPr>
          <w:b/>
          <w:sz w:val="24"/>
          <w:szCs w:val="24"/>
        </w:rPr>
        <w:t>c</w:t>
      </w:r>
      <w:r w:rsidR="00204465" w:rsidRPr="00551EB5">
        <w:rPr>
          <w:b/>
          <w:sz w:val="24"/>
          <w:szCs w:val="24"/>
        </w:rPr>
        <w:t>reate</w:t>
      </w:r>
      <w:r w:rsidR="00204465">
        <w:rPr>
          <w:sz w:val="24"/>
          <w:szCs w:val="24"/>
        </w:rPr>
        <w:t xml:space="preserve"> a visual aid (poster, digital document, etc.) </w:t>
      </w:r>
      <w:r>
        <w:rPr>
          <w:sz w:val="24"/>
          <w:szCs w:val="24"/>
        </w:rPr>
        <w:t xml:space="preserve">of your balanced daily food choices.  </w:t>
      </w:r>
      <w:r w:rsidRPr="00551EB5">
        <w:rPr>
          <w:b/>
          <w:sz w:val="24"/>
          <w:szCs w:val="24"/>
        </w:rPr>
        <w:t>Categorize</w:t>
      </w:r>
      <w:r>
        <w:rPr>
          <w:sz w:val="24"/>
          <w:szCs w:val="24"/>
        </w:rPr>
        <w:t xml:space="preserve"> pictures of your foods </w:t>
      </w:r>
      <w:r>
        <w:rPr>
          <w:sz w:val="24"/>
          <w:szCs w:val="24"/>
        </w:rPr>
        <w:lastRenderedPageBreak/>
        <w:t>into the food groups.</w:t>
      </w:r>
      <w:r w:rsidR="00204465">
        <w:rPr>
          <w:sz w:val="24"/>
          <w:szCs w:val="24"/>
        </w:rPr>
        <w:t xml:space="preserve">  Include a diagram of 3 plates</w:t>
      </w:r>
      <w:r w:rsidR="005A6923">
        <w:rPr>
          <w:sz w:val="24"/>
          <w:szCs w:val="24"/>
        </w:rPr>
        <w:t xml:space="preserve"> (breakfast, lunch and dinner)</w:t>
      </w:r>
      <w:r w:rsidR="00204465">
        <w:rPr>
          <w:sz w:val="24"/>
          <w:szCs w:val="24"/>
        </w:rPr>
        <w:t xml:space="preserve"> indicating the proper proportions of the food groups in one day of meals.  You may also include snacks.</w:t>
      </w:r>
      <w:r>
        <w:rPr>
          <w:sz w:val="24"/>
          <w:szCs w:val="24"/>
        </w:rPr>
        <w:t xml:space="preserve">  Make sure you label your foods and groups and proportions.</w:t>
      </w:r>
    </w:p>
    <w:p w14:paraId="302CDF5D" w14:textId="77777777" w:rsidR="00BB0226" w:rsidRPr="005A6923" w:rsidRDefault="00BB0226" w:rsidP="00204465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>Part 3:  Analyze</w:t>
      </w:r>
      <w:r w:rsidR="00924D9D" w:rsidRPr="005A6923">
        <w:rPr>
          <w:b/>
          <w:sz w:val="32"/>
          <w:szCs w:val="32"/>
        </w:rPr>
        <w:t xml:space="preserve"> (neatly written or typed)</w:t>
      </w:r>
    </w:p>
    <w:p w14:paraId="4481AF67" w14:textId="77777777" w:rsidR="00BB0226" w:rsidRDefault="00BB0226" w:rsidP="00204465">
      <w:pPr>
        <w:rPr>
          <w:sz w:val="24"/>
          <w:szCs w:val="24"/>
        </w:rPr>
      </w:pPr>
      <w:r w:rsidRPr="005A6923">
        <w:rPr>
          <w:b/>
          <w:sz w:val="24"/>
          <w:szCs w:val="24"/>
        </w:rPr>
        <w:t>Analyze</w:t>
      </w:r>
      <w:r>
        <w:rPr>
          <w:sz w:val="24"/>
          <w:szCs w:val="24"/>
        </w:rPr>
        <w:t xml:space="preserve"> your daily eating habits.  How do they compare </w:t>
      </w:r>
      <w:r w:rsidR="00924D9D">
        <w:rPr>
          <w:sz w:val="24"/>
          <w:szCs w:val="24"/>
        </w:rPr>
        <w:t xml:space="preserve">or contrast to the Daily Recommended Amounts you researched above?  What changes do you need to make to your eating </w:t>
      </w:r>
      <w:proofErr w:type="gramStart"/>
      <w:r w:rsidR="00924D9D">
        <w:rPr>
          <w:sz w:val="24"/>
          <w:szCs w:val="24"/>
        </w:rPr>
        <w:t>habits.</w:t>
      </w:r>
      <w:proofErr w:type="gramEnd"/>
    </w:p>
    <w:p w14:paraId="3E32DA3C" w14:textId="77777777" w:rsidR="00924D9D" w:rsidRDefault="002B4465" w:rsidP="002044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3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2B4465" w14:paraId="36310BA6" w14:textId="77777777" w:rsidTr="005A6923">
        <w:trPr>
          <w:trHeight w:val="630"/>
        </w:trPr>
        <w:tc>
          <w:tcPr>
            <w:tcW w:w="10289" w:type="dxa"/>
          </w:tcPr>
          <w:p w14:paraId="3FEB0524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04C1F79F" w14:textId="77777777" w:rsidTr="005A6923">
        <w:trPr>
          <w:trHeight w:val="647"/>
        </w:trPr>
        <w:tc>
          <w:tcPr>
            <w:tcW w:w="10289" w:type="dxa"/>
          </w:tcPr>
          <w:p w14:paraId="1298A36B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1CD9E686" w14:textId="77777777" w:rsidTr="005A6923">
        <w:trPr>
          <w:trHeight w:val="630"/>
        </w:trPr>
        <w:tc>
          <w:tcPr>
            <w:tcW w:w="10289" w:type="dxa"/>
          </w:tcPr>
          <w:p w14:paraId="204547A2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7504BD63" w14:textId="77777777" w:rsidTr="005A6923">
        <w:trPr>
          <w:trHeight w:val="630"/>
        </w:trPr>
        <w:tc>
          <w:tcPr>
            <w:tcW w:w="10289" w:type="dxa"/>
          </w:tcPr>
          <w:p w14:paraId="6E6D5FE5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7957E4D0" w14:textId="77777777" w:rsidTr="005A6923">
        <w:trPr>
          <w:trHeight w:val="630"/>
        </w:trPr>
        <w:tc>
          <w:tcPr>
            <w:tcW w:w="10289" w:type="dxa"/>
          </w:tcPr>
          <w:p w14:paraId="51E28011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4D3E7BEA" w14:textId="77777777" w:rsidTr="005A6923">
        <w:trPr>
          <w:trHeight w:val="647"/>
        </w:trPr>
        <w:tc>
          <w:tcPr>
            <w:tcW w:w="10289" w:type="dxa"/>
          </w:tcPr>
          <w:p w14:paraId="3BF1FB32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23A211D8" w14:textId="77777777" w:rsidTr="005A6923">
        <w:trPr>
          <w:trHeight w:val="630"/>
        </w:trPr>
        <w:tc>
          <w:tcPr>
            <w:tcW w:w="10289" w:type="dxa"/>
          </w:tcPr>
          <w:p w14:paraId="7124962C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7C584AC5" w14:textId="77777777" w:rsidTr="005A6923">
        <w:trPr>
          <w:trHeight w:val="630"/>
        </w:trPr>
        <w:tc>
          <w:tcPr>
            <w:tcW w:w="10289" w:type="dxa"/>
          </w:tcPr>
          <w:p w14:paraId="1B9348B0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</w:tbl>
    <w:p w14:paraId="623968AB" w14:textId="77777777" w:rsidR="005A6923" w:rsidRDefault="005A6923" w:rsidP="005A6923">
      <w:pPr>
        <w:rPr>
          <w:b/>
          <w:sz w:val="32"/>
          <w:szCs w:val="32"/>
        </w:rPr>
      </w:pPr>
    </w:p>
    <w:p w14:paraId="4F7140C3" w14:textId="77777777" w:rsidR="005A6923" w:rsidRPr="005A6923" w:rsidRDefault="005A6923" w:rsidP="005A6923">
      <w:pPr>
        <w:rPr>
          <w:b/>
          <w:sz w:val="32"/>
          <w:szCs w:val="32"/>
        </w:rPr>
      </w:pPr>
      <w:r w:rsidRPr="005A6923">
        <w:rPr>
          <w:b/>
          <w:sz w:val="32"/>
          <w:szCs w:val="32"/>
        </w:rPr>
        <w:t>Part 4: What’s in season? (</w:t>
      </w:r>
      <w:proofErr w:type="gramStart"/>
      <w:r w:rsidRPr="005A6923">
        <w:rPr>
          <w:b/>
          <w:sz w:val="32"/>
          <w:szCs w:val="32"/>
        </w:rPr>
        <w:t>neatly</w:t>
      </w:r>
      <w:proofErr w:type="gramEnd"/>
      <w:r w:rsidRPr="005A6923">
        <w:rPr>
          <w:b/>
          <w:sz w:val="32"/>
          <w:szCs w:val="32"/>
        </w:rPr>
        <w:t xml:space="preserve"> written or typed)</w:t>
      </w:r>
    </w:p>
    <w:p w14:paraId="46CE4E1C" w14:textId="77777777" w:rsidR="002B4465" w:rsidRDefault="005A6923" w:rsidP="005A6923">
      <w:pPr>
        <w:rPr>
          <w:b/>
          <w:sz w:val="32"/>
          <w:szCs w:val="32"/>
        </w:rPr>
      </w:pPr>
      <w:r w:rsidRPr="005A6923">
        <w:rPr>
          <w:sz w:val="24"/>
          <w:szCs w:val="24"/>
        </w:rPr>
        <w:lastRenderedPageBreak/>
        <w:t xml:space="preserve">Identify 10 fruits and vegetables that are in season (fresh) in Georgia during the 4 seasons: Fall, </w:t>
      </w:r>
      <w:proofErr w:type="gramStart"/>
      <w:r w:rsidRPr="005A6923">
        <w:rPr>
          <w:sz w:val="24"/>
          <w:szCs w:val="24"/>
        </w:rPr>
        <w:t>Winter</w:t>
      </w:r>
      <w:proofErr w:type="gramEnd"/>
      <w:r w:rsidRPr="005A6923">
        <w:rPr>
          <w:sz w:val="24"/>
          <w:szCs w:val="24"/>
        </w:rPr>
        <w:t>, Spring, and Summer</w:t>
      </w:r>
      <w:r w:rsidRPr="005A6923">
        <w:rPr>
          <w:b/>
          <w:sz w:val="32"/>
          <w:szCs w:val="32"/>
        </w:rPr>
        <w:t>.</w:t>
      </w:r>
    </w:p>
    <w:p w14:paraId="739756C5" w14:textId="77777777" w:rsidR="002B4465" w:rsidRDefault="002B4465" w:rsidP="002044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4:  Seasonal Fruits and Veggies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24"/>
        <w:gridCol w:w="2525"/>
        <w:gridCol w:w="2525"/>
      </w:tblGrid>
      <w:tr w:rsidR="002B4465" w14:paraId="01A07190" w14:textId="77777777" w:rsidTr="005A6923">
        <w:trPr>
          <w:trHeight w:val="582"/>
        </w:trPr>
        <w:tc>
          <w:tcPr>
            <w:tcW w:w="2524" w:type="dxa"/>
          </w:tcPr>
          <w:p w14:paraId="0FE8B22A" w14:textId="77777777" w:rsidR="002B4465" w:rsidRDefault="002B4465" w:rsidP="002B4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Fall</w:t>
            </w:r>
          </w:p>
        </w:tc>
        <w:tc>
          <w:tcPr>
            <w:tcW w:w="2524" w:type="dxa"/>
          </w:tcPr>
          <w:p w14:paraId="6D07ACA1" w14:textId="77777777" w:rsidR="002B4465" w:rsidRDefault="002B4465" w:rsidP="002B4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</w:t>
            </w:r>
          </w:p>
        </w:tc>
        <w:tc>
          <w:tcPr>
            <w:tcW w:w="2525" w:type="dxa"/>
          </w:tcPr>
          <w:p w14:paraId="5A767F3E" w14:textId="77777777" w:rsidR="002B4465" w:rsidRDefault="002B4465" w:rsidP="002B4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525" w:type="dxa"/>
          </w:tcPr>
          <w:p w14:paraId="0EFC56F3" w14:textId="77777777" w:rsidR="002B4465" w:rsidRDefault="002B4465" w:rsidP="002B4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2B4465" w14:paraId="6864B65F" w14:textId="77777777" w:rsidTr="005A6923">
        <w:trPr>
          <w:trHeight w:val="598"/>
        </w:trPr>
        <w:tc>
          <w:tcPr>
            <w:tcW w:w="2524" w:type="dxa"/>
          </w:tcPr>
          <w:p w14:paraId="03314728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24" w:type="dxa"/>
          </w:tcPr>
          <w:p w14:paraId="14837299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11D004E1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7457D3C9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6ACB78BF" w14:textId="77777777" w:rsidTr="005A6923">
        <w:trPr>
          <w:trHeight w:val="582"/>
        </w:trPr>
        <w:tc>
          <w:tcPr>
            <w:tcW w:w="2524" w:type="dxa"/>
          </w:tcPr>
          <w:p w14:paraId="7AB555C4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24" w:type="dxa"/>
          </w:tcPr>
          <w:p w14:paraId="19A838B1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659394C6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69BF4BCA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35FA90A8" w14:textId="77777777" w:rsidTr="005A6923">
        <w:trPr>
          <w:trHeight w:val="582"/>
        </w:trPr>
        <w:tc>
          <w:tcPr>
            <w:tcW w:w="2524" w:type="dxa"/>
          </w:tcPr>
          <w:p w14:paraId="1AE4149A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24" w:type="dxa"/>
          </w:tcPr>
          <w:p w14:paraId="3AF709EC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3244827E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094EFADC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1A561F64" w14:textId="77777777" w:rsidTr="005A6923">
        <w:trPr>
          <w:trHeight w:val="582"/>
        </w:trPr>
        <w:tc>
          <w:tcPr>
            <w:tcW w:w="2524" w:type="dxa"/>
          </w:tcPr>
          <w:p w14:paraId="688C427D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524" w:type="dxa"/>
          </w:tcPr>
          <w:p w14:paraId="67DF9DDC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08B7E2B5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1180EECE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6CCE3003" w14:textId="77777777" w:rsidTr="005A6923">
        <w:trPr>
          <w:trHeight w:val="598"/>
        </w:trPr>
        <w:tc>
          <w:tcPr>
            <w:tcW w:w="2524" w:type="dxa"/>
          </w:tcPr>
          <w:p w14:paraId="74FF0EE6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524" w:type="dxa"/>
          </w:tcPr>
          <w:p w14:paraId="77EB8A02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221A63B1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696F459B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668876D2" w14:textId="77777777" w:rsidTr="005A6923">
        <w:trPr>
          <w:trHeight w:val="582"/>
        </w:trPr>
        <w:tc>
          <w:tcPr>
            <w:tcW w:w="2524" w:type="dxa"/>
          </w:tcPr>
          <w:p w14:paraId="3D14C1BA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24" w:type="dxa"/>
          </w:tcPr>
          <w:p w14:paraId="6058BFEE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47C7F29D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5CB3531D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2F75E91D" w14:textId="77777777" w:rsidTr="005A6923">
        <w:trPr>
          <w:trHeight w:val="582"/>
        </w:trPr>
        <w:tc>
          <w:tcPr>
            <w:tcW w:w="2524" w:type="dxa"/>
          </w:tcPr>
          <w:p w14:paraId="1C4336B9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524" w:type="dxa"/>
          </w:tcPr>
          <w:p w14:paraId="59972847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16F11A2A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3A858617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3639B6A0" w14:textId="77777777" w:rsidTr="005A6923">
        <w:trPr>
          <w:trHeight w:val="598"/>
        </w:trPr>
        <w:tc>
          <w:tcPr>
            <w:tcW w:w="2524" w:type="dxa"/>
          </w:tcPr>
          <w:p w14:paraId="597CBF52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524" w:type="dxa"/>
          </w:tcPr>
          <w:p w14:paraId="21C49910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0E30C059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7F4FDF62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3FBAC8AF" w14:textId="77777777" w:rsidTr="005A6923">
        <w:trPr>
          <w:trHeight w:val="582"/>
        </w:trPr>
        <w:tc>
          <w:tcPr>
            <w:tcW w:w="2524" w:type="dxa"/>
          </w:tcPr>
          <w:p w14:paraId="5F1FF40F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524" w:type="dxa"/>
          </w:tcPr>
          <w:p w14:paraId="67E2DEC7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058977C0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05C3B31B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  <w:tr w:rsidR="002B4465" w14:paraId="508FE97C" w14:textId="77777777" w:rsidTr="005A6923">
        <w:trPr>
          <w:trHeight w:val="582"/>
        </w:trPr>
        <w:tc>
          <w:tcPr>
            <w:tcW w:w="2524" w:type="dxa"/>
          </w:tcPr>
          <w:p w14:paraId="7BB1AC0D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524" w:type="dxa"/>
          </w:tcPr>
          <w:p w14:paraId="6A225DB0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43712997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14:paraId="67555AF9" w14:textId="77777777" w:rsidR="002B4465" w:rsidRDefault="002B4465" w:rsidP="00204465">
            <w:pPr>
              <w:rPr>
                <w:b/>
                <w:sz w:val="32"/>
                <w:szCs w:val="32"/>
              </w:rPr>
            </w:pPr>
          </w:p>
        </w:tc>
      </w:tr>
    </w:tbl>
    <w:p w14:paraId="3BFD0A85" w14:textId="77777777" w:rsidR="002B4465" w:rsidRPr="002B4465" w:rsidRDefault="002B4465" w:rsidP="00204465">
      <w:pPr>
        <w:rPr>
          <w:b/>
          <w:sz w:val="32"/>
          <w:szCs w:val="32"/>
        </w:rPr>
      </w:pPr>
    </w:p>
    <w:p w14:paraId="75896D4D" w14:textId="77777777" w:rsidR="00924D9D" w:rsidRPr="00BB0226" w:rsidRDefault="00924D9D" w:rsidP="00204465">
      <w:pPr>
        <w:rPr>
          <w:sz w:val="24"/>
          <w:szCs w:val="24"/>
        </w:rPr>
      </w:pPr>
    </w:p>
    <w:sectPr w:rsidR="00924D9D" w:rsidRPr="00BB0226" w:rsidSect="005A6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65"/>
    <w:rsid w:val="00005ADF"/>
    <w:rsid w:val="00204465"/>
    <w:rsid w:val="002B4465"/>
    <w:rsid w:val="00551EB5"/>
    <w:rsid w:val="005A6923"/>
    <w:rsid w:val="00924D9D"/>
    <w:rsid w:val="009361D3"/>
    <w:rsid w:val="00BB0226"/>
    <w:rsid w:val="00BD7F43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66DB"/>
  <w15:chartTrackingRefBased/>
  <w15:docId w15:val="{FDA9C2F4-4A97-4A40-A266-0960ECF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65"/>
  </w:style>
  <w:style w:type="paragraph" w:styleId="Heading1">
    <w:name w:val="heading 1"/>
    <w:basedOn w:val="Normal"/>
    <w:next w:val="Normal"/>
    <w:link w:val="Heading1Char"/>
    <w:uiPriority w:val="9"/>
    <w:qFormat/>
    <w:rsid w:val="0020446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46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46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4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4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4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4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46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465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46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46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46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46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46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4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4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46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46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465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4465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465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4465"/>
    <w:rPr>
      <w:color w:val="69646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04465"/>
    <w:rPr>
      <w:b/>
      <w:bCs/>
    </w:rPr>
  </w:style>
  <w:style w:type="character" w:styleId="Emphasis">
    <w:name w:val="Emphasis"/>
    <w:basedOn w:val="DefaultParagraphFont"/>
    <w:uiPriority w:val="20"/>
    <w:qFormat/>
    <w:rsid w:val="00204465"/>
    <w:rPr>
      <w:i/>
      <w:iCs/>
      <w:color w:val="000000" w:themeColor="text1"/>
    </w:rPr>
  </w:style>
  <w:style w:type="paragraph" w:styleId="NoSpacing">
    <w:name w:val="No Spacing"/>
    <w:uiPriority w:val="1"/>
    <w:qFormat/>
    <w:rsid w:val="002044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465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465"/>
    <w:rPr>
      <w:i/>
      <w:iCs/>
      <w:color w:val="7B6A4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46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465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44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44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0446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446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0446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46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04465"/>
    <w:rPr>
      <w:color w:val="CC9900" w:themeColor="hyperlink"/>
      <w:u w:val="single"/>
    </w:rPr>
  </w:style>
  <w:style w:type="table" w:styleId="TableGrid">
    <w:name w:val="Table Grid"/>
    <w:basedOn w:val="TableNormal"/>
    <w:uiPriority w:val="39"/>
    <w:rsid w:val="002B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pruceea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right.org" TargetMode="External"/><Relationship Id="rId5" Type="http://schemas.openxmlformats.org/officeDocument/2006/relationships/hyperlink" Target="http://www.mypl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2018-08-31T13:19:00Z</dcterms:created>
  <dcterms:modified xsi:type="dcterms:W3CDTF">2018-08-31T13:19:00Z</dcterms:modified>
</cp:coreProperties>
</file>